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0C" w:rsidRPr="0089775E" w:rsidRDefault="00C13A0C" w:rsidP="00C13A0C">
      <w:pPr>
        <w:spacing w:after="0" w:line="240" w:lineRule="auto"/>
        <w:rPr>
          <w:b/>
          <w:sz w:val="24"/>
          <w:szCs w:val="24"/>
        </w:rPr>
      </w:pPr>
      <w:r w:rsidRPr="0089775E">
        <w:rPr>
          <w:noProof/>
          <w:sz w:val="24"/>
          <w:szCs w:val="24"/>
        </w:rPr>
        <w:drawing>
          <wp:anchor distT="0" distB="0" distL="114300" distR="114300" simplePos="0" relativeHeight="251659264" behindDoc="1" locked="0" layoutInCell="1" allowOverlap="1" wp14:anchorId="619BF55E" wp14:editId="372101D9">
            <wp:simplePos x="0" y="0"/>
            <wp:positionH relativeFrom="column">
              <wp:posOffset>4532630</wp:posOffset>
            </wp:positionH>
            <wp:positionV relativeFrom="paragraph">
              <wp:posOffset>-559435</wp:posOffset>
            </wp:positionV>
            <wp:extent cx="1388745" cy="1388745"/>
            <wp:effectExtent l="0" t="0" r="1905" b="1905"/>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2.jpg"/>
                    <pic:cNvPicPr/>
                  </pic:nvPicPr>
                  <pic:blipFill>
                    <a:blip r:embed="rId8">
                      <a:extLst>
                        <a:ext uri="{28A0092B-C50C-407E-A947-70E740481C1C}">
                          <a14:useLocalDpi xmlns:a14="http://schemas.microsoft.com/office/drawing/2010/main" val="0"/>
                        </a:ext>
                      </a:extLst>
                    </a:blip>
                    <a:stretch>
                      <a:fillRect/>
                    </a:stretch>
                  </pic:blipFill>
                  <pic:spPr>
                    <a:xfrm>
                      <a:off x="0" y="0"/>
                      <a:ext cx="1388745" cy="1388745"/>
                    </a:xfrm>
                    <a:prstGeom prst="rect">
                      <a:avLst/>
                    </a:prstGeom>
                  </pic:spPr>
                </pic:pic>
              </a:graphicData>
            </a:graphic>
            <wp14:sizeRelH relativeFrom="page">
              <wp14:pctWidth>0</wp14:pctWidth>
            </wp14:sizeRelH>
            <wp14:sizeRelV relativeFrom="page">
              <wp14:pctHeight>0</wp14:pctHeight>
            </wp14:sizeRelV>
          </wp:anchor>
        </w:drawing>
      </w:r>
      <w:r w:rsidR="00097339">
        <w:rPr>
          <w:b/>
          <w:sz w:val="24"/>
          <w:szCs w:val="24"/>
        </w:rPr>
        <w:t>Lewiston-</w:t>
      </w:r>
      <w:r w:rsidRPr="0089775E">
        <w:rPr>
          <w:b/>
          <w:sz w:val="24"/>
          <w:szCs w:val="24"/>
        </w:rPr>
        <w:t>Nez Perce County Regional Airport Authority</w:t>
      </w:r>
    </w:p>
    <w:p w:rsidR="00C13A0C" w:rsidRPr="0089775E" w:rsidRDefault="00C13A0C" w:rsidP="00C13A0C">
      <w:pPr>
        <w:spacing w:after="0" w:line="240" w:lineRule="auto"/>
        <w:rPr>
          <w:b/>
        </w:rPr>
      </w:pPr>
      <w:r w:rsidRPr="0089775E">
        <w:t>Airport Authority Conference Room</w:t>
      </w:r>
    </w:p>
    <w:p w:rsidR="00C13A0C" w:rsidRPr="0089775E" w:rsidRDefault="00C13A0C" w:rsidP="00C13A0C">
      <w:pPr>
        <w:spacing w:after="0" w:line="240" w:lineRule="auto"/>
      </w:pPr>
      <w:r w:rsidRPr="0089775E">
        <w:t>Airport Terminal Building, Third Floor</w:t>
      </w:r>
      <w:r w:rsidRPr="0089775E">
        <w:tab/>
      </w:r>
      <w:r w:rsidRPr="0089775E">
        <w:tab/>
      </w:r>
      <w:r w:rsidRPr="0089775E">
        <w:tab/>
      </w:r>
      <w:r w:rsidRPr="0089775E">
        <w:tab/>
      </w:r>
    </w:p>
    <w:p w:rsidR="00C13A0C" w:rsidRPr="0089775E" w:rsidRDefault="00C13A0C" w:rsidP="00C13A0C">
      <w:pPr>
        <w:spacing w:after="0" w:line="240" w:lineRule="auto"/>
      </w:pPr>
      <w:r w:rsidRPr="0089775E">
        <w:t>406 Burrell Avenue</w:t>
      </w:r>
    </w:p>
    <w:p w:rsidR="00C13A0C" w:rsidRDefault="00C13A0C" w:rsidP="00C13A0C">
      <w:pPr>
        <w:spacing w:after="0" w:line="240" w:lineRule="auto"/>
      </w:pPr>
      <w:r w:rsidRPr="0089775E">
        <w:t>Lewiston, ID 83501</w:t>
      </w:r>
    </w:p>
    <w:p w:rsidR="00C13A0C" w:rsidRPr="005B6052" w:rsidRDefault="00C13A0C" w:rsidP="00C13A0C">
      <w:pPr>
        <w:spacing w:after="0" w:line="240" w:lineRule="auto"/>
        <w:jc w:val="center"/>
        <w:rPr>
          <w:b/>
          <w:sz w:val="16"/>
          <w:szCs w:val="16"/>
        </w:rPr>
      </w:pPr>
    </w:p>
    <w:p w:rsidR="00C13A0C" w:rsidRPr="00AF2E39" w:rsidRDefault="004C3F99" w:rsidP="005B6052">
      <w:pPr>
        <w:spacing w:after="0" w:line="240" w:lineRule="auto"/>
        <w:jc w:val="center"/>
        <w:rPr>
          <w:b/>
          <w:sz w:val="28"/>
          <w:szCs w:val="28"/>
        </w:rPr>
      </w:pPr>
      <w:r>
        <w:rPr>
          <w:b/>
          <w:sz w:val="28"/>
          <w:szCs w:val="28"/>
        </w:rPr>
        <w:t>Revised</w:t>
      </w:r>
      <w:r w:rsidR="00097339">
        <w:rPr>
          <w:b/>
          <w:sz w:val="28"/>
          <w:szCs w:val="28"/>
        </w:rPr>
        <w:t xml:space="preserve"> </w:t>
      </w:r>
      <w:r w:rsidR="00C13A0C" w:rsidRPr="00AF2E39">
        <w:rPr>
          <w:b/>
          <w:sz w:val="28"/>
          <w:szCs w:val="28"/>
        </w:rPr>
        <w:t xml:space="preserve">Regular Session </w:t>
      </w:r>
      <w:r w:rsidR="005B6052">
        <w:rPr>
          <w:b/>
          <w:sz w:val="28"/>
          <w:szCs w:val="28"/>
        </w:rPr>
        <w:t>Minutes</w:t>
      </w:r>
    </w:p>
    <w:p w:rsidR="00C13A0C" w:rsidRDefault="005B6052" w:rsidP="00C13A0C">
      <w:pPr>
        <w:spacing w:after="0" w:line="240" w:lineRule="auto"/>
        <w:jc w:val="center"/>
        <w:rPr>
          <w:b/>
          <w:sz w:val="28"/>
          <w:szCs w:val="28"/>
        </w:rPr>
      </w:pPr>
      <w:r w:rsidRPr="005B6052">
        <w:rPr>
          <w:b/>
          <w:sz w:val="28"/>
          <w:szCs w:val="28"/>
        </w:rPr>
        <w:t>4:00 p.m.</w:t>
      </w:r>
      <w:r>
        <w:rPr>
          <w:b/>
          <w:sz w:val="28"/>
          <w:szCs w:val="28"/>
        </w:rPr>
        <w:t xml:space="preserve">, </w:t>
      </w:r>
      <w:r w:rsidR="00C13A0C">
        <w:rPr>
          <w:b/>
          <w:sz w:val="28"/>
          <w:szCs w:val="28"/>
        </w:rPr>
        <w:t>Wednesday, August 15</w:t>
      </w:r>
      <w:r w:rsidR="00C13A0C" w:rsidRPr="00AF2E39">
        <w:rPr>
          <w:b/>
          <w:sz w:val="28"/>
          <w:szCs w:val="28"/>
        </w:rPr>
        <w:t>, 2018</w:t>
      </w:r>
    </w:p>
    <w:p w:rsidR="00C13A0C" w:rsidRPr="005B6052" w:rsidRDefault="00C13A0C" w:rsidP="00C13A0C">
      <w:pPr>
        <w:spacing w:after="0" w:line="240" w:lineRule="auto"/>
        <w:rPr>
          <w:sz w:val="24"/>
          <w:szCs w:val="24"/>
        </w:rPr>
      </w:pPr>
    </w:p>
    <w:p w:rsidR="00C13A0C" w:rsidRPr="00E50B8A" w:rsidRDefault="00DB5F78" w:rsidP="00C13A0C">
      <w:pPr>
        <w:spacing w:after="0" w:line="240" w:lineRule="auto"/>
        <w:jc w:val="center"/>
        <w:rPr>
          <w:sz w:val="24"/>
          <w:szCs w:val="24"/>
        </w:rPr>
      </w:pPr>
      <w:hyperlink r:id="rId9" w:history="1">
        <w:r w:rsidR="00C13A0C" w:rsidRPr="00E50B8A">
          <w:rPr>
            <w:rStyle w:val="Hyperlink"/>
            <w:sz w:val="24"/>
            <w:szCs w:val="24"/>
          </w:rPr>
          <w:t>www.golws.com</w:t>
        </w:r>
      </w:hyperlink>
      <w:r w:rsidR="00C13A0C" w:rsidRPr="00E50B8A">
        <w:rPr>
          <w:sz w:val="24"/>
          <w:szCs w:val="24"/>
        </w:rPr>
        <w:tab/>
      </w:r>
      <w:r w:rsidR="00C13A0C" w:rsidRPr="00E50B8A">
        <w:rPr>
          <w:sz w:val="24"/>
          <w:szCs w:val="24"/>
        </w:rPr>
        <w:tab/>
        <w:t xml:space="preserve">           </w:t>
      </w:r>
      <w:hyperlink r:id="rId10" w:history="1">
        <w:r w:rsidR="00C13A0C" w:rsidRPr="00E50B8A">
          <w:rPr>
            <w:rStyle w:val="Hyperlink"/>
            <w:sz w:val="24"/>
            <w:szCs w:val="24"/>
          </w:rPr>
          <w:t>Stephanie@golws.com</w:t>
        </w:r>
      </w:hyperlink>
    </w:p>
    <w:p w:rsidR="00C13A0C" w:rsidRPr="005B6052" w:rsidRDefault="00C13A0C" w:rsidP="00C13A0C">
      <w:pPr>
        <w:spacing w:after="0" w:line="240" w:lineRule="auto"/>
        <w:jc w:val="center"/>
        <w:rPr>
          <w:b/>
          <w:sz w:val="24"/>
          <w:szCs w:val="24"/>
        </w:rPr>
      </w:pPr>
    </w:p>
    <w:p w:rsidR="00C13A0C" w:rsidRPr="00E50B8A" w:rsidRDefault="00C13A0C" w:rsidP="00245ABE">
      <w:pPr>
        <w:pStyle w:val="ListParagraph"/>
        <w:numPr>
          <w:ilvl w:val="0"/>
          <w:numId w:val="1"/>
        </w:numPr>
        <w:spacing w:after="0" w:line="240" w:lineRule="auto"/>
        <w:ind w:left="1260" w:hanging="540"/>
        <w:rPr>
          <w:b/>
          <w:sz w:val="24"/>
          <w:szCs w:val="24"/>
          <w:u w:val="single"/>
        </w:rPr>
      </w:pPr>
      <w:r w:rsidRPr="00E50B8A">
        <w:rPr>
          <w:b/>
          <w:sz w:val="24"/>
          <w:szCs w:val="24"/>
          <w:u w:val="single"/>
        </w:rPr>
        <w:t>CALL TO ORDER</w:t>
      </w:r>
    </w:p>
    <w:p w:rsidR="00C13A0C" w:rsidRDefault="00C13A0C" w:rsidP="00C13A0C">
      <w:pPr>
        <w:pStyle w:val="ListParagraph"/>
        <w:spacing w:after="0" w:line="240" w:lineRule="auto"/>
        <w:ind w:left="1260" w:hanging="270"/>
        <w:rPr>
          <w:b/>
          <w:sz w:val="24"/>
          <w:szCs w:val="24"/>
          <w:u w:val="single"/>
        </w:rPr>
      </w:pPr>
    </w:p>
    <w:p w:rsidR="005B6052" w:rsidRPr="005B6052" w:rsidRDefault="005B6052" w:rsidP="005B6052">
      <w:pPr>
        <w:spacing w:after="0" w:line="240" w:lineRule="auto"/>
        <w:ind w:firstLine="1260"/>
        <w:rPr>
          <w:sz w:val="24"/>
          <w:szCs w:val="24"/>
        </w:rPr>
      </w:pPr>
      <w:r>
        <w:rPr>
          <w:sz w:val="24"/>
          <w:szCs w:val="24"/>
        </w:rPr>
        <w:t xml:space="preserve">Chair Pro-tem </w:t>
      </w:r>
      <w:r w:rsidRPr="005B6052">
        <w:rPr>
          <w:sz w:val="24"/>
          <w:szCs w:val="24"/>
        </w:rPr>
        <w:t>Jim Bennett</w:t>
      </w:r>
      <w:r>
        <w:rPr>
          <w:sz w:val="24"/>
          <w:szCs w:val="24"/>
        </w:rPr>
        <w:t xml:space="preserve"> called the meeting to order at 4:00 pm.</w:t>
      </w:r>
    </w:p>
    <w:p w:rsidR="005B6052" w:rsidRDefault="005B6052" w:rsidP="00C13A0C">
      <w:pPr>
        <w:pStyle w:val="ListParagraph"/>
        <w:spacing w:after="0" w:line="240" w:lineRule="auto"/>
        <w:ind w:left="1260" w:hanging="270"/>
        <w:rPr>
          <w:b/>
          <w:sz w:val="24"/>
          <w:szCs w:val="24"/>
          <w:u w:val="single"/>
        </w:rPr>
      </w:pPr>
    </w:p>
    <w:p w:rsidR="00C13A0C" w:rsidRPr="00E50B8A" w:rsidRDefault="00C13A0C" w:rsidP="00245ABE">
      <w:pPr>
        <w:pStyle w:val="ListParagraph"/>
        <w:numPr>
          <w:ilvl w:val="0"/>
          <w:numId w:val="1"/>
        </w:numPr>
        <w:spacing w:after="0" w:line="240" w:lineRule="auto"/>
        <w:ind w:left="1260" w:hanging="540"/>
        <w:rPr>
          <w:b/>
          <w:sz w:val="24"/>
          <w:szCs w:val="24"/>
          <w:u w:val="single"/>
        </w:rPr>
      </w:pPr>
      <w:r w:rsidRPr="00E50B8A">
        <w:rPr>
          <w:b/>
          <w:sz w:val="24"/>
          <w:szCs w:val="24"/>
          <w:u w:val="single"/>
        </w:rPr>
        <w:t>PLEDGE OF ALLEGIANCE</w:t>
      </w:r>
    </w:p>
    <w:p w:rsidR="00C13A0C" w:rsidRDefault="00C13A0C" w:rsidP="00C13A0C">
      <w:pPr>
        <w:pStyle w:val="ListParagraph"/>
        <w:spacing w:after="0" w:line="240" w:lineRule="auto"/>
        <w:ind w:left="990" w:hanging="270"/>
        <w:rPr>
          <w:b/>
          <w:sz w:val="24"/>
          <w:szCs w:val="24"/>
          <w:u w:val="single"/>
        </w:rPr>
      </w:pPr>
    </w:p>
    <w:p w:rsidR="005B6052" w:rsidRDefault="005B6052" w:rsidP="005B6052">
      <w:pPr>
        <w:pStyle w:val="ListParagraph"/>
        <w:spacing w:after="0" w:line="240" w:lineRule="auto"/>
        <w:ind w:left="990" w:firstLine="270"/>
        <w:rPr>
          <w:b/>
          <w:sz w:val="24"/>
          <w:szCs w:val="24"/>
          <w:u w:val="single"/>
        </w:rPr>
      </w:pPr>
      <w:r>
        <w:rPr>
          <w:sz w:val="24"/>
          <w:szCs w:val="24"/>
        </w:rPr>
        <w:t>Chair Pro-tem Bennett</w:t>
      </w:r>
      <w:r>
        <w:rPr>
          <w:sz w:val="24"/>
          <w:szCs w:val="24"/>
        </w:rPr>
        <w:t xml:space="preserve"> led the Board in the Pledge.</w:t>
      </w:r>
    </w:p>
    <w:p w:rsidR="005B6052" w:rsidRPr="00E50B8A" w:rsidRDefault="005B6052" w:rsidP="00C13A0C">
      <w:pPr>
        <w:pStyle w:val="ListParagraph"/>
        <w:spacing w:after="0" w:line="240" w:lineRule="auto"/>
        <w:ind w:left="990" w:hanging="270"/>
        <w:rPr>
          <w:b/>
          <w:sz w:val="24"/>
          <w:szCs w:val="24"/>
          <w:u w:val="single"/>
        </w:rPr>
      </w:pPr>
    </w:p>
    <w:p w:rsidR="00C13A0C" w:rsidRPr="00E50B8A" w:rsidRDefault="00C13A0C" w:rsidP="00245ABE">
      <w:pPr>
        <w:pStyle w:val="ListParagraph"/>
        <w:numPr>
          <w:ilvl w:val="0"/>
          <w:numId w:val="1"/>
        </w:numPr>
        <w:spacing w:after="0" w:line="240" w:lineRule="auto"/>
        <w:ind w:left="1260" w:hanging="540"/>
        <w:rPr>
          <w:b/>
          <w:sz w:val="24"/>
          <w:szCs w:val="24"/>
          <w:u w:val="single"/>
        </w:rPr>
      </w:pPr>
      <w:r w:rsidRPr="00E50B8A">
        <w:rPr>
          <w:b/>
          <w:sz w:val="24"/>
          <w:szCs w:val="24"/>
          <w:u w:val="single"/>
        </w:rPr>
        <w:t>ROLL CALL</w:t>
      </w:r>
    </w:p>
    <w:p w:rsidR="00C13A0C" w:rsidRDefault="00C13A0C" w:rsidP="004540A3">
      <w:pPr>
        <w:spacing w:after="0" w:line="240" w:lineRule="auto"/>
        <w:rPr>
          <w:sz w:val="24"/>
          <w:szCs w:val="24"/>
        </w:rPr>
      </w:pPr>
    </w:p>
    <w:p w:rsidR="005B6052" w:rsidRDefault="005B6052" w:rsidP="005B6052">
      <w:pPr>
        <w:spacing w:after="0" w:line="240" w:lineRule="auto"/>
        <w:ind w:firstLine="1260"/>
        <w:rPr>
          <w:sz w:val="24"/>
          <w:szCs w:val="24"/>
        </w:rPr>
      </w:pPr>
      <w:r w:rsidRPr="005B6052">
        <w:rPr>
          <w:sz w:val="24"/>
          <w:szCs w:val="24"/>
        </w:rPr>
        <w:t>Members</w:t>
      </w:r>
      <w:r>
        <w:rPr>
          <w:sz w:val="24"/>
          <w:szCs w:val="24"/>
        </w:rPr>
        <w:t xml:space="preserve"> Present</w:t>
      </w:r>
      <w:r w:rsidRPr="005B6052">
        <w:rPr>
          <w:sz w:val="24"/>
          <w:szCs w:val="24"/>
        </w:rPr>
        <w:t>:  Jim Bennett, Debra Smith, Joe Gish, Chris Clemens</w:t>
      </w:r>
    </w:p>
    <w:p w:rsidR="005B6052" w:rsidRPr="00E50B8A" w:rsidRDefault="005B6052" w:rsidP="004540A3">
      <w:pPr>
        <w:spacing w:after="0" w:line="240" w:lineRule="auto"/>
        <w:rPr>
          <w:sz w:val="24"/>
          <w:szCs w:val="24"/>
        </w:rPr>
      </w:pPr>
    </w:p>
    <w:p w:rsidR="00C13A0C" w:rsidRPr="00E50B8A" w:rsidRDefault="00C13A0C" w:rsidP="00245ABE">
      <w:pPr>
        <w:pStyle w:val="ListParagraph"/>
        <w:numPr>
          <w:ilvl w:val="0"/>
          <w:numId w:val="1"/>
        </w:numPr>
        <w:spacing w:after="0" w:line="240" w:lineRule="auto"/>
        <w:ind w:left="1260" w:hanging="540"/>
        <w:rPr>
          <w:b/>
          <w:sz w:val="24"/>
          <w:szCs w:val="24"/>
          <w:u w:val="single"/>
        </w:rPr>
      </w:pPr>
      <w:r w:rsidRPr="00E50B8A">
        <w:rPr>
          <w:b/>
          <w:sz w:val="24"/>
          <w:szCs w:val="24"/>
          <w:u w:val="single"/>
        </w:rPr>
        <w:t>AGENDA ITEM ADDITIONS AND/OR DELETIONS</w:t>
      </w:r>
    </w:p>
    <w:p w:rsidR="00C13A0C" w:rsidRPr="00E50B8A" w:rsidRDefault="00C13A0C" w:rsidP="00C13A0C">
      <w:pPr>
        <w:spacing w:after="0" w:line="240" w:lineRule="auto"/>
        <w:rPr>
          <w:b/>
          <w:sz w:val="24"/>
          <w:szCs w:val="24"/>
          <w:u w:val="single"/>
        </w:rPr>
      </w:pPr>
    </w:p>
    <w:p w:rsidR="00C13A0C" w:rsidRPr="008D461D" w:rsidRDefault="008D461D" w:rsidP="00112004">
      <w:pPr>
        <w:spacing w:after="0" w:line="240" w:lineRule="auto"/>
        <w:ind w:left="1260"/>
        <w:rPr>
          <w:sz w:val="24"/>
          <w:szCs w:val="24"/>
        </w:rPr>
      </w:pPr>
      <w:r>
        <w:rPr>
          <w:sz w:val="24"/>
          <w:szCs w:val="24"/>
        </w:rPr>
        <w:t xml:space="preserve">Noting differences between the original and revised agenda, Chairman Pro-tem Bennett suggested a motion to amend.  Commissioner Smith so moved; Commissioner Clemens seconded the motion, and it passed unanimously. </w:t>
      </w:r>
    </w:p>
    <w:p w:rsidR="00C13A0C" w:rsidRPr="00E50B8A" w:rsidRDefault="00C13A0C" w:rsidP="00C13A0C">
      <w:pPr>
        <w:pStyle w:val="ListParagraph"/>
        <w:spacing w:after="0" w:line="240" w:lineRule="auto"/>
        <w:ind w:left="990" w:hanging="270"/>
        <w:rPr>
          <w:b/>
          <w:sz w:val="24"/>
          <w:szCs w:val="24"/>
          <w:u w:val="single"/>
        </w:rPr>
      </w:pPr>
    </w:p>
    <w:p w:rsidR="00C13A0C" w:rsidRPr="00E50B8A" w:rsidRDefault="00C13A0C" w:rsidP="00245ABE">
      <w:pPr>
        <w:pStyle w:val="ListParagraph"/>
        <w:numPr>
          <w:ilvl w:val="0"/>
          <w:numId w:val="1"/>
        </w:numPr>
        <w:spacing w:after="0" w:line="240" w:lineRule="auto"/>
        <w:ind w:left="1260" w:hanging="540"/>
        <w:rPr>
          <w:b/>
          <w:sz w:val="24"/>
          <w:szCs w:val="24"/>
        </w:rPr>
      </w:pPr>
      <w:r w:rsidRPr="00E50B8A">
        <w:rPr>
          <w:b/>
          <w:sz w:val="24"/>
          <w:szCs w:val="24"/>
          <w:u w:val="single"/>
        </w:rPr>
        <w:t>PRESENTATIONS, COMMUNICATIONS, &amp; CORRESPONDENCE</w:t>
      </w:r>
    </w:p>
    <w:p w:rsidR="00C13A0C" w:rsidRPr="00E50B8A" w:rsidRDefault="00C13A0C" w:rsidP="00C13A0C">
      <w:pPr>
        <w:spacing w:after="0" w:line="240" w:lineRule="auto"/>
        <w:ind w:left="1080"/>
        <w:rPr>
          <w:b/>
          <w:sz w:val="24"/>
          <w:szCs w:val="24"/>
        </w:rPr>
      </w:pPr>
    </w:p>
    <w:p w:rsidR="00C13A0C" w:rsidRPr="00E50B8A" w:rsidRDefault="00C13A0C" w:rsidP="00112004">
      <w:pPr>
        <w:pStyle w:val="ListParagraph"/>
        <w:numPr>
          <w:ilvl w:val="0"/>
          <w:numId w:val="9"/>
        </w:numPr>
        <w:spacing w:after="0" w:line="240" w:lineRule="auto"/>
        <w:ind w:left="1530" w:hanging="270"/>
        <w:rPr>
          <w:sz w:val="24"/>
          <w:szCs w:val="24"/>
        </w:rPr>
      </w:pPr>
      <w:r w:rsidRPr="00E50B8A">
        <w:rPr>
          <w:sz w:val="24"/>
          <w:szCs w:val="24"/>
        </w:rPr>
        <w:t>DAVE MITCHELL, T-O ENGINEERING, POWERPOINT PRESENTATION</w:t>
      </w:r>
    </w:p>
    <w:p w:rsidR="00C13A0C" w:rsidRPr="00E50B8A" w:rsidRDefault="00C13A0C" w:rsidP="00C13A0C">
      <w:pPr>
        <w:pStyle w:val="ListParagraph"/>
        <w:spacing w:after="0" w:line="240" w:lineRule="auto"/>
        <w:ind w:firstLine="270"/>
        <w:rPr>
          <w:sz w:val="24"/>
          <w:szCs w:val="24"/>
        </w:rPr>
      </w:pPr>
    </w:p>
    <w:p w:rsidR="00C13A0C" w:rsidRPr="00F944E4" w:rsidRDefault="005B6052" w:rsidP="00783500">
      <w:pPr>
        <w:spacing w:after="0" w:line="240" w:lineRule="auto"/>
        <w:ind w:left="1260"/>
        <w:rPr>
          <w:sz w:val="24"/>
          <w:szCs w:val="24"/>
        </w:rPr>
      </w:pPr>
      <w:r>
        <w:rPr>
          <w:sz w:val="24"/>
          <w:szCs w:val="24"/>
        </w:rPr>
        <w:t>Chair</w:t>
      </w:r>
      <w:r w:rsidR="00F944E4">
        <w:rPr>
          <w:sz w:val="24"/>
          <w:szCs w:val="24"/>
        </w:rPr>
        <w:t xml:space="preserve"> Pro-tem</w:t>
      </w:r>
      <w:r>
        <w:rPr>
          <w:sz w:val="24"/>
          <w:szCs w:val="24"/>
        </w:rPr>
        <w:t xml:space="preserve"> Bennett</w:t>
      </w:r>
      <w:r w:rsidR="00F944E4">
        <w:rPr>
          <w:sz w:val="24"/>
          <w:szCs w:val="24"/>
        </w:rPr>
        <w:t xml:space="preserve"> introduced Dave Mitchell of T-O Engineering who provided a brief introduction to his firm and an overview briefing of the AIP and PFC programs.  He then briefed</w:t>
      </w:r>
      <w:r>
        <w:rPr>
          <w:sz w:val="24"/>
          <w:szCs w:val="24"/>
        </w:rPr>
        <w:t xml:space="preserve"> the Board</w:t>
      </w:r>
      <w:r w:rsidR="00F944E4">
        <w:rPr>
          <w:sz w:val="24"/>
          <w:szCs w:val="24"/>
        </w:rPr>
        <w:t xml:space="preserve"> on project status, including the Airport Operations Building</w:t>
      </w:r>
      <w:r w:rsidR="00411E2A">
        <w:rPr>
          <w:sz w:val="24"/>
          <w:szCs w:val="24"/>
        </w:rPr>
        <w:t xml:space="preserve"> (AOB) which is approximately 55% complete.  The A</w:t>
      </w:r>
      <w:r>
        <w:rPr>
          <w:sz w:val="24"/>
          <w:szCs w:val="24"/>
        </w:rPr>
        <w:t xml:space="preserve">ircraft Rescue &amp; Firefighting vehicle </w:t>
      </w:r>
      <w:r w:rsidR="00411E2A">
        <w:rPr>
          <w:sz w:val="24"/>
          <w:szCs w:val="24"/>
        </w:rPr>
        <w:t>is under construction</w:t>
      </w:r>
      <w:r>
        <w:rPr>
          <w:sz w:val="24"/>
          <w:szCs w:val="24"/>
        </w:rPr>
        <w:t>.  H</w:t>
      </w:r>
      <w:r w:rsidR="00411E2A">
        <w:rPr>
          <w:sz w:val="24"/>
          <w:szCs w:val="24"/>
        </w:rPr>
        <w:t xml:space="preserve">owever, </w:t>
      </w:r>
      <w:r>
        <w:rPr>
          <w:sz w:val="24"/>
          <w:szCs w:val="24"/>
        </w:rPr>
        <w:t xml:space="preserve">since the new equipment will not fit into the existing building, </w:t>
      </w:r>
      <w:r w:rsidR="00411E2A">
        <w:rPr>
          <w:sz w:val="24"/>
          <w:szCs w:val="24"/>
        </w:rPr>
        <w:t>delivery may be delayed until the AOB is finished.  He then recapped the taxiway lighting project (including vault relocation) and the runw</w:t>
      </w:r>
      <w:r w:rsidR="00783500">
        <w:rPr>
          <w:sz w:val="24"/>
          <w:szCs w:val="24"/>
        </w:rPr>
        <w:t>ay 12-30 reconstruction project.  The runway must be reconstructed and reconfigured to current safety standards.  But because the FAA considers it a secondary runway, their financial participation is limited, hence the need to decrease the width and length.</w:t>
      </w:r>
    </w:p>
    <w:p w:rsidR="00864852" w:rsidRPr="00E50B8A" w:rsidRDefault="00864852" w:rsidP="00864852">
      <w:pPr>
        <w:spacing w:after="0" w:line="240" w:lineRule="auto"/>
        <w:rPr>
          <w:i/>
          <w:sz w:val="24"/>
          <w:szCs w:val="24"/>
        </w:rPr>
      </w:pPr>
    </w:p>
    <w:p w:rsidR="00864852" w:rsidRPr="00E50B8A" w:rsidRDefault="00864852" w:rsidP="00864852">
      <w:pPr>
        <w:pStyle w:val="ListParagraph"/>
        <w:numPr>
          <w:ilvl w:val="0"/>
          <w:numId w:val="1"/>
        </w:numPr>
        <w:spacing w:after="0" w:line="240" w:lineRule="auto"/>
        <w:ind w:left="1260" w:hanging="540"/>
        <w:rPr>
          <w:b/>
          <w:sz w:val="24"/>
          <w:szCs w:val="24"/>
          <w:u w:val="single"/>
        </w:rPr>
      </w:pPr>
      <w:r w:rsidRPr="00E50B8A">
        <w:rPr>
          <w:b/>
          <w:sz w:val="24"/>
          <w:szCs w:val="24"/>
          <w:u w:val="single"/>
        </w:rPr>
        <w:lastRenderedPageBreak/>
        <w:t>FINANCE</w:t>
      </w:r>
    </w:p>
    <w:p w:rsidR="00864852" w:rsidRPr="00E50B8A" w:rsidRDefault="00864852" w:rsidP="00864852">
      <w:pPr>
        <w:pStyle w:val="ListParagraph"/>
        <w:spacing w:after="0" w:line="240" w:lineRule="auto"/>
        <w:ind w:left="990" w:hanging="270"/>
        <w:rPr>
          <w:b/>
          <w:sz w:val="24"/>
          <w:szCs w:val="24"/>
          <w:u w:val="single"/>
        </w:rPr>
      </w:pPr>
    </w:p>
    <w:p w:rsidR="00864852" w:rsidRDefault="00864852" w:rsidP="00864852">
      <w:pPr>
        <w:pStyle w:val="ListParagraph"/>
        <w:numPr>
          <w:ilvl w:val="0"/>
          <w:numId w:val="14"/>
        </w:numPr>
        <w:spacing w:after="0" w:line="240" w:lineRule="auto"/>
        <w:ind w:left="1530" w:hanging="270"/>
        <w:rPr>
          <w:sz w:val="24"/>
          <w:szCs w:val="24"/>
        </w:rPr>
      </w:pPr>
      <w:r w:rsidRPr="00E50B8A">
        <w:rPr>
          <w:sz w:val="24"/>
          <w:szCs w:val="24"/>
        </w:rPr>
        <w:t>ACTION ITEM:  APPROVAL OF VENDOR PAYMENTS</w:t>
      </w:r>
    </w:p>
    <w:p w:rsidR="00783500" w:rsidRDefault="00783500" w:rsidP="00783500">
      <w:pPr>
        <w:pStyle w:val="ListParagraph"/>
        <w:spacing w:after="0" w:line="240" w:lineRule="auto"/>
        <w:ind w:left="1530"/>
        <w:rPr>
          <w:sz w:val="24"/>
          <w:szCs w:val="24"/>
        </w:rPr>
      </w:pPr>
    </w:p>
    <w:p w:rsidR="00783500" w:rsidRDefault="00783500" w:rsidP="00783500">
      <w:pPr>
        <w:pStyle w:val="ListParagraph"/>
        <w:spacing w:after="0" w:line="240" w:lineRule="auto"/>
        <w:ind w:left="1530"/>
        <w:rPr>
          <w:sz w:val="24"/>
          <w:szCs w:val="24"/>
        </w:rPr>
      </w:pPr>
      <w:r>
        <w:rPr>
          <w:sz w:val="24"/>
          <w:szCs w:val="24"/>
        </w:rPr>
        <w:t xml:space="preserve">Chair Pro-tem Bennett asked for the financial report.  Airport Manager Morgan provided the background information, </w:t>
      </w:r>
      <w:proofErr w:type="gramStart"/>
      <w:r>
        <w:rPr>
          <w:sz w:val="24"/>
          <w:szCs w:val="24"/>
        </w:rPr>
        <w:t>then</w:t>
      </w:r>
      <w:proofErr w:type="gramEnd"/>
      <w:r>
        <w:rPr>
          <w:sz w:val="24"/>
          <w:szCs w:val="24"/>
        </w:rPr>
        <w:t xml:space="preserve"> summarized the status of the operating</w:t>
      </w:r>
      <w:r w:rsidR="000F45B7">
        <w:rPr>
          <w:sz w:val="24"/>
          <w:szCs w:val="24"/>
        </w:rPr>
        <w:t xml:space="preserve"> and capital budget.  There was a brief discussion concerning the format and there appeared to be a consensus that the Board would like to see a report which summarizes expenditures by line item with a comparison of budgeted amounts, expenditures with related percentages.  </w:t>
      </w:r>
      <w:r w:rsidR="0073503B">
        <w:rPr>
          <w:sz w:val="24"/>
          <w:szCs w:val="24"/>
        </w:rPr>
        <w:t xml:space="preserve">Recognizing that the current software program won’t accommodate this need, </w:t>
      </w:r>
      <w:r w:rsidR="000F45B7">
        <w:rPr>
          <w:sz w:val="24"/>
          <w:szCs w:val="24"/>
        </w:rPr>
        <w:t>Chris Clemens will summarize</w:t>
      </w:r>
      <w:r w:rsidR="0073503B">
        <w:rPr>
          <w:sz w:val="24"/>
          <w:szCs w:val="24"/>
        </w:rPr>
        <w:t xml:space="preserve"> the needs so that staff can begin the process of moving in that direction.</w:t>
      </w:r>
    </w:p>
    <w:p w:rsidR="00783500" w:rsidRPr="00E50B8A" w:rsidRDefault="00783500" w:rsidP="00783500">
      <w:pPr>
        <w:pStyle w:val="ListParagraph"/>
        <w:spacing w:after="0" w:line="240" w:lineRule="auto"/>
        <w:ind w:left="1530"/>
        <w:rPr>
          <w:sz w:val="24"/>
          <w:szCs w:val="24"/>
        </w:rPr>
      </w:pPr>
    </w:p>
    <w:p w:rsidR="00864852" w:rsidRDefault="00864852" w:rsidP="00864852">
      <w:pPr>
        <w:pStyle w:val="ListParagraph"/>
        <w:numPr>
          <w:ilvl w:val="0"/>
          <w:numId w:val="14"/>
        </w:numPr>
        <w:spacing w:after="0" w:line="240" w:lineRule="auto"/>
        <w:ind w:left="1530" w:hanging="270"/>
        <w:rPr>
          <w:sz w:val="24"/>
          <w:szCs w:val="24"/>
        </w:rPr>
      </w:pPr>
      <w:r w:rsidRPr="00E50B8A">
        <w:rPr>
          <w:sz w:val="24"/>
          <w:szCs w:val="24"/>
        </w:rPr>
        <w:t>DISCUSSION:  FINANCIAL REPORT REVIEW</w:t>
      </w:r>
    </w:p>
    <w:p w:rsidR="0073503B" w:rsidRDefault="0073503B" w:rsidP="0073503B">
      <w:pPr>
        <w:pStyle w:val="ListParagraph"/>
        <w:spacing w:after="0" w:line="240" w:lineRule="auto"/>
        <w:ind w:left="1530"/>
        <w:rPr>
          <w:sz w:val="24"/>
          <w:szCs w:val="24"/>
        </w:rPr>
      </w:pPr>
    </w:p>
    <w:p w:rsidR="0073503B" w:rsidRPr="00E50B8A" w:rsidRDefault="0073503B" w:rsidP="0073503B">
      <w:pPr>
        <w:pStyle w:val="ListParagraph"/>
        <w:spacing w:after="0" w:line="240" w:lineRule="auto"/>
        <w:ind w:left="1530"/>
        <w:rPr>
          <w:sz w:val="24"/>
          <w:szCs w:val="24"/>
        </w:rPr>
      </w:pPr>
      <w:r>
        <w:rPr>
          <w:sz w:val="24"/>
          <w:szCs w:val="24"/>
        </w:rPr>
        <w:t>After reviewing the accounts payable, Commissioner Smith moved to pay the bills.  Commissioner Clemens seconded the motion, and it passed unanimously.</w:t>
      </w:r>
    </w:p>
    <w:p w:rsidR="00864852" w:rsidRPr="00E50B8A" w:rsidRDefault="00864852" w:rsidP="00436A26">
      <w:pPr>
        <w:pStyle w:val="ListParagraph"/>
        <w:spacing w:after="0" w:line="240" w:lineRule="auto"/>
        <w:ind w:left="1800"/>
        <w:rPr>
          <w:i/>
          <w:sz w:val="24"/>
          <w:szCs w:val="24"/>
        </w:rPr>
      </w:pPr>
    </w:p>
    <w:p w:rsidR="00245ABE" w:rsidRPr="00E50B8A" w:rsidRDefault="00245ABE" w:rsidP="00245ABE">
      <w:pPr>
        <w:pStyle w:val="ListParagraph"/>
        <w:numPr>
          <w:ilvl w:val="0"/>
          <w:numId w:val="1"/>
        </w:numPr>
        <w:spacing w:after="0" w:line="240" w:lineRule="auto"/>
        <w:ind w:left="1260" w:hanging="540"/>
        <w:rPr>
          <w:rFonts w:cstheme="minorHAnsi"/>
          <w:b/>
          <w:sz w:val="24"/>
          <w:szCs w:val="24"/>
          <w:u w:val="single"/>
        </w:rPr>
      </w:pPr>
      <w:r w:rsidRPr="00E50B8A">
        <w:rPr>
          <w:rFonts w:cstheme="minorHAnsi"/>
          <w:b/>
          <w:sz w:val="24"/>
          <w:szCs w:val="24"/>
          <w:u w:val="single"/>
        </w:rPr>
        <w:t>OLD BUSINESS</w:t>
      </w:r>
    </w:p>
    <w:p w:rsidR="00112004" w:rsidRPr="00E50B8A" w:rsidRDefault="00112004" w:rsidP="00112004">
      <w:pPr>
        <w:spacing w:after="0" w:line="240" w:lineRule="auto"/>
        <w:rPr>
          <w:rFonts w:cstheme="minorHAnsi"/>
          <w:sz w:val="24"/>
          <w:szCs w:val="24"/>
        </w:rPr>
      </w:pPr>
    </w:p>
    <w:p w:rsidR="00E50B8A" w:rsidRPr="00E50B8A" w:rsidRDefault="005E0DD6" w:rsidP="00E50B8A">
      <w:pPr>
        <w:pStyle w:val="ListParagraph"/>
        <w:numPr>
          <w:ilvl w:val="0"/>
          <w:numId w:val="16"/>
        </w:numPr>
        <w:spacing w:after="0" w:line="240" w:lineRule="auto"/>
        <w:ind w:left="1530" w:hanging="270"/>
        <w:rPr>
          <w:rFonts w:cstheme="minorHAnsi"/>
          <w:sz w:val="24"/>
          <w:szCs w:val="24"/>
        </w:rPr>
      </w:pPr>
      <w:r>
        <w:rPr>
          <w:rFonts w:cstheme="minorHAnsi"/>
          <w:sz w:val="24"/>
          <w:szCs w:val="24"/>
        </w:rPr>
        <w:t>ACTION ITEM:  RESOLUTION 2018-17</w:t>
      </w:r>
      <w:r w:rsidR="00E50B8A" w:rsidRPr="00E50B8A">
        <w:rPr>
          <w:rFonts w:cstheme="minorHAnsi"/>
          <w:sz w:val="24"/>
          <w:szCs w:val="24"/>
        </w:rPr>
        <w:t xml:space="preserve">, ENTITLEMENT FUND EXCHANGE </w:t>
      </w:r>
    </w:p>
    <w:p w:rsidR="00E50B8A" w:rsidRPr="00E50B8A" w:rsidRDefault="00E50B8A" w:rsidP="00E50B8A">
      <w:pPr>
        <w:pStyle w:val="ListParagraph"/>
        <w:spacing w:after="0" w:line="240" w:lineRule="auto"/>
        <w:ind w:left="1080"/>
        <w:rPr>
          <w:rFonts w:cstheme="minorHAnsi"/>
          <w:sz w:val="24"/>
          <w:szCs w:val="24"/>
        </w:rPr>
      </w:pPr>
    </w:p>
    <w:p w:rsidR="00E50B8A" w:rsidRDefault="0073503B" w:rsidP="00E50B8A">
      <w:pPr>
        <w:pStyle w:val="ListParagraph"/>
        <w:spacing w:after="0" w:line="240" w:lineRule="auto"/>
        <w:ind w:left="1530"/>
        <w:rPr>
          <w:rFonts w:cstheme="minorHAnsi"/>
          <w:sz w:val="24"/>
          <w:szCs w:val="24"/>
        </w:rPr>
      </w:pPr>
      <w:r>
        <w:rPr>
          <w:rFonts w:cstheme="minorHAnsi"/>
          <w:sz w:val="24"/>
          <w:szCs w:val="24"/>
        </w:rPr>
        <w:t>Smith moved to approve Resolution 2018-17.  Commissioner Clemens seconded the motion.  Commissioner Gish asked to delay the vote until accounting procedures were specified.  A lengthy discussion clarified that accounting procedures wouldn’t change because the exchange simply results in a larger grant offered by the FAA.  Chair Pro-tem called for a vote on the motion; it passed unanimously.</w:t>
      </w:r>
    </w:p>
    <w:p w:rsidR="0073503B" w:rsidRPr="00E50B8A" w:rsidRDefault="0073503B" w:rsidP="00E50B8A">
      <w:pPr>
        <w:pStyle w:val="ListParagraph"/>
        <w:spacing w:after="0" w:line="240" w:lineRule="auto"/>
        <w:ind w:left="1530"/>
        <w:rPr>
          <w:rFonts w:cstheme="minorHAnsi"/>
          <w:sz w:val="24"/>
          <w:szCs w:val="24"/>
        </w:rPr>
      </w:pPr>
    </w:p>
    <w:p w:rsidR="00EB6EB3" w:rsidRPr="00E50B8A" w:rsidRDefault="00EB6EB3" w:rsidP="00E50B8A">
      <w:pPr>
        <w:pStyle w:val="ListParagraph"/>
        <w:numPr>
          <w:ilvl w:val="0"/>
          <w:numId w:val="16"/>
        </w:numPr>
        <w:spacing w:after="0" w:line="240" w:lineRule="auto"/>
        <w:ind w:left="1530" w:hanging="270"/>
        <w:rPr>
          <w:rFonts w:cstheme="minorHAnsi"/>
          <w:sz w:val="24"/>
          <w:szCs w:val="24"/>
        </w:rPr>
      </w:pPr>
      <w:r w:rsidRPr="00E50B8A">
        <w:rPr>
          <w:rFonts w:cstheme="minorHAnsi"/>
          <w:sz w:val="24"/>
          <w:szCs w:val="24"/>
        </w:rPr>
        <w:t>ACTION ITEM:  RESOLUTION 2018-1</w:t>
      </w:r>
      <w:r w:rsidR="005E0DD6">
        <w:rPr>
          <w:rFonts w:cstheme="minorHAnsi"/>
          <w:sz w:val="24"/>
          <w:szCs w:val="24"/>
        </w:rPr>
        <w:t>8</w:t>
      </w:r>
      <w:r w:rsidRPr="00E50B8A">
        <w:rPr>
          <w:rFonts w:cstheme="minorHAnsi"/>
          <w:sz w:val="24"/>
          <w:szCs w:val="24"/>
        </w:rPr>
        <w:t>, GRANT 3-16-0022-040-2042</w:t>
      </w:r>
    </w:p>
    <w:p w:rsidR="00112004" w:rsidRPr="00E50B8A" w:rsidRDefault="00112004" w:rsidP="00245ABE">
      <w:pPr>
        <w:spacing w:after="0" w:line="240" w:lineRule="auto"/>
        <w:ind w:left="1530"/>
        <w:rPr>
          <w:rFonts w:cstheme="minorHAnsi"/>
          <w:i/>
          <w:sz w:val="24"/>
          <w:szCs w:val="24"/>
        </w:rPr>
      </w:pPr>
    </w:p>
    <w:p w:rsidR="00EB6EB3" w:rsidRDefault="0073503B" w:rsidP="0073503B">
      <w:pPr>
        <w:spacing w:after="0" w:line="240" w:lineRule="auto"/>
        <w:ind w:left="1530"/>
        <w:rPr>
          <w:rFonts w:cstheme="minorHAnsi"/>
          <w:sz w:val="24"/>
          <w:szCs w:val="24"/>
        </w:rPr>
      </w:pPr>
      <w:bookmarkStart w:id="0" w:name="_GoBack"/>
      <w:bookmarkEnd w:id="0"/>
      <w:r>
        <w:rPr>
          <w:rFonts w:cstheme="minorHAnsi"/>
          <w:sz w:val="24"/>
          <w:szCs w:val="24"/>
        </w:rPr>
        <w:t>Commissioner Clemens moved to approve Resolution 2018-18.  Commissioner Smith seconded the motion, and it passed unanimously.</w:t>
      </w:r>
    </w:p>
    <w:p w:rsidR="0073503B" w:rsidRPr="00E50B8A" w:rsidRDefault="0073503B" w:rsidP="00EB6EB3">
      <w:pPr>
        <w:spacing w:after="0" w:line="240" w:lineRule="auto"/>
        <w:rPr>
          <w:rFonts w:cstheme="minorHAnsi"/>
          <w:sz w:val="24"/>
          <w:szCs w:val="24"/>
        </w:rPr>
      </w:pPr>
    </w:p>
    <w:p w:rsidR="00EB6EB3" w:rsidRDefault="004540A3" w:rsidP="00E50B8A">
      <w:pPr>
        <w:pStyle w:val="ListParagraph"/>
        <w:numPr>
          <w:ilvl w:val="0"/>
          <w:numId w:val="16"/>
        </w:numPr>
        <w:spacing w:after="0" w:line="240" w:lineRule="auto"/>
        <w:ind w:left="1530" w:hanging="270"/>
        <w:rPr>
          <w:rFonts w:cstheme="minorHAnsi"/>
          <w:sz w:val="24"/>
          <w:szCs w:val="24"/>
        </w:rPr>
      </w:pPr>
      <w:r w:rsidRPr="00E50B8A">
        <w:rPr>
          <w:rFonts w:cstheme="minorHAnsi"/>
          <w:sz w:val="24"/>
          <w:szCs w:val="24"/>
        </w:rPr>
        <w:t>ACTION</w:t>
      </w:r>
      <w:r w:rsidR="00EB6EB3" w:rsidRPr="00E50B8A">
        <w:rPr>
          <w:rFonts w:cstheme="minorHAnsi"/>
          <w:sz w:val="24"/>
          <w:szCs w:val="24"/>
        </w:rPr>
        <w:t xml:space="preserve"> ITEM:  Limit</w:t>
      </w:r>
      <w:r w:rsidR="00245ABE" w:rsidRPr="00E50B8A">
        <w:rPr>
          <w:rFonts w:cstheme="minorHAnsi"/>
          <w:sz w:val="24"/>
          <w:szCs w:val="24"/>
        </w:rPr>
        <w:t>ing</w:t>
      </w:r>
      <w:r w:rsidR="00EB6EB3" w:rsidRPr="00E50B8A">
        <w:rPr>
          <w:rFonts w:cstheme="minorHAnsi"/>
          <w:sz w:val="24"/>
          <w:szCs w:val="24"/>
        </w:rPr>
        <w:t xml:space="preserve"> Public Commentary to agenda items</w:t>
      </w:r>
    </w:p>
    <w:p w:rsidR="0073503B" w:rsidRDefault="0073503B" w:rsidP="0073503B">
      <w:pPr>
        <w:pStyle w:val="ListParagraph"/>
        <w:spacing w:after="0" w:line="240" w:lineRule="auto"/>
        <w:ind w:left="1530"/>
        <w:rPr>
          <w:rFonts w:cstheme="minorHAnsi"/>
          <w:sz w:val="24"/>
          <w:szCs w:val="24"/>
        </w:rPr>
      </w:pPr>
    </w:p>
    <w:p w:rsidR="0073503B" w:rsidRPr="00E50B8A" w:rsidRDefault="0073503B" w:rsidP="0073503B">
      <w:pPr>
        <w:pStyle w:val="ListParagraph"/>
        <w:spacing w:after="0" w:line="240" w:lineRule="auto"/>
        <w:ind w:left="1530"/>
        <w:rPr>
          <w:rFonts w:cstheme="minorHAnsi"/>
          <w:sz w:val="24"/>
          <w:szCs w:val="24"/>
        </w:rPr>
      </w:pPr>
      <w:r>
        <w:rPr>
          <w:rFonts w:cstheme="minorHAnsi"/>
          <w:sz w:val="24"/>
          <w:szCs w:val="24"/>
        </w:rPr>
        <w:t xml:space="preserve">After Chair Pro-tem Bennett introduced the resolution, </w:t>
      </w:r>
      <w:r>
        <w:rPr>
          <w:rFonts w:cstheme="minorHAnsi"/>
          <w:sz w:val="24"/>
          <w:szCs w:val="24"/>
        </w:rPr>
        <w:t>Commissioner Clemens moved to move item VII C to item 9F.  Commissioner Smith seconded the motion, and it passed unanimously.</w:t>
      </w:r>
    </w:p>
    <w:p w:rsidR="00EB6EB3" w:rsidRPr="00E50B8A" w:rsidRDefault="00EB6EB3" w:rsidP="004540A3">
      <w:pPr>
        <w:spacing w:after="0" w:line="240" w:lineRule="auto"/>
        <w:ind w:left="1080"/>
        <w:rPr>
          <w:rFonts w:cstheme="minorHAnsi"/>
          <w:sz w:val="24"/>
          <w:szCs w:val="24"/>
        </w:rPr>
      </w:pPr>
    </w:p>
    <w:p w:rsidR="004540A3" w:rsidRPr="00E50B8A" w:rsidRDefault="004540A3" w:rsidP="00112004">
      <w:pPr>
        <w:pStyle w:val="ListParagraph"/>
        <w:numPr>
          <w:ilvl w:val="0"/>
          <w:numId w:val="1"/>
        </w:numPr>
        <w:spacing w:after="0" w:line="240" w:lineRule="auto"/>
        <w:ind w:left="1260" w:hanging="540"/>
        <w:rPr>
          <w:b/>
          <w:sz w:val="24"/>
          <w:szCs w:val="24"/>
          <w:u w:val="single"/>
        </w:rPr>
      </w:pPr>
      <w:r w:rsidRPr="00E50B8A">
        <w:rPr>
          <w:b/>
          <w:sz w:val="24"/>
          <w:szCs w:val="24"/>
          <w:u w:val="single"/>
        </w:rPr>
        <w:t>ADJOURNMENT TO EXECUTIVE SESSION</w:t>
      </w:r>
    </w:p>
    <w:p w:rsidR="004540A3" w:rsidRDefault="004540A3" w:rsidP="004540A3">
      <w:pPr>
        <w:pStyle w:val="ListParagraph"/>
        <w:spacing w:after="0" w:line="240" w:lineRule="auto"/>
        <w:ind w:left="990" w:hanging="270"/>
        <w:rPr>
          <w:b/>
          <w:sz w:val="24"/>
          <w:szCs w:val="24"/>
          <w:u w:val="single"/>
        </w:rPr>
      </w:pPr>
    </w:p>
    <w:p w:rsidR="002201E0" w:rsidRDefault="002201E0" w:rsidP="002201E0">
      <w:pPr>
        <w:pStyle w:val="ListParagraph"/>
        <w:spacing w:after="0" w:line="240" w:lineRule="auto"/>
        <w:ind w:left="1260"/>
        <w:rPr>
          <w:sz w:val="24"/>
          <w:szCs w:val="24"/>
        </w:rPr>
      </w:pPr>
      <w:r>
        <w:rPr>
          <w:sz w:val="24"/>
          <w:szCs w:val="24"/>
        </w:rPr>
        <w:t>Commissioner Clemens moved to adjourn to executive session in accordance with the following sections of Idaho Code:</w:t>
      </w:r>
    </w:p>
    <w:p w:rsidR="005B6052" w:rsidRDefault="005B6052" w:rsidP="002201E0">
      <w:pPr>
        <w:pStyle w:val="ListParagraph"/>
        <w:spacing w:after="0" w:line="240" w:lineRule="auto"/>
        <w:ind w:left="1260"/>
        <w:rPr>
          <w:sz w:val="24"/>
          <w:szCs w:val="24"/>
        </w:rPr>
      </w:pPr>
    </w:p>
    <w:p w:rsidR="004540A3" w:rsidRPr="00E50B8A" w:rsidRDefault="004540A3" w:rsidP="00112004">
      <w:pPr>
        <w:pStyle w:val="ListParagraph"/>
        <w:numPr>
          <w:ilvl w:val="0"/>
          <w:numId w:val="4"/>
        </w:numPr>
        <w:spacing w:after="0" w:line="240" w:lineRule="auto"/>
        <w:ind w:left="1530" w:hanging="270"/>
        <w:rPr>
          <w:sz w:val="24"/>
          <w:szCs w:val="24"/>
        </w:rPr>
      </w:pPr>
      <w:r w:rsidRPr="00E50B8A">
        <w:rPr>
          <w:sz w:val="24"/>
          <w:szCs w:val="24"/>
        </w:rPr>
        <w:t>Section 74-206.  (e)  To consider preliminary negotiations involving matters of trade or commerce in which the governing body is in competition with governing bodies in other states or nations;</w:t>
      </w:r>
    </w:p>
    <w:p w:rsidR="004540A3" w:rsidRPr="00E50B8A" w:rsidRDefault="004540A3" w:rsidP="00112004">
      <w:pPr>
        <w:pStyle w:val="ListParagraph"/>
        <w:spacing w:after="0" w:line="240" w:lineRule="auto"/>
        <w:ind w:left="1530" w:hanging="270"/>
        <w:rPr>
          <w:sz w:val="24"/>
          <w:szCs w:val="24"/>
        </w:rPr>
      </w:pPr>
    </w:p>
    <w:p w:rsidR="004540A3" w:rsidRPr="00E50B8A" w:rsidRDefault="004540A3" w:rsidP="00112004">
      <w:pPr>
        <w:pStyle w:val="ListParagraph"/>
        <w:numPr>
          <w:ilvl w:val="0"/>
          <w:numId w:val="4"/>
        </w:numPr>
        <w:spacing w:after="0" w:line="240" w:lineRule="auto"/>
        <w:ind w:left="1530" w:hanging="270"/>
        <w:rPr>
          <w:rStyle w:val="f11s"/>
          <w:sz w:val="24"/>
          <w:szCs w:val="24"/>
        </w:rPr>
      </w:pPr>
      <w:r w:rsidRPr="00E50B8A">
        <w:rPr>
          <w:rStyle w:val="f11s"/>
          <w:rFonts w:cs="Courier New"/>
          <w:color w:val="161616"/>
          <w:spacing w:val="5"/>
          <w:sz w:val="24"/>
          <w:szCs w:val="24"/>
        </w:rPr>
        <w:t>Section 74-206(b)</w:t>
      </w:r>
      <w:r w:rsidRPr="00E50B8A">
        <w:rPr>
          <w:rStyle w:val="f11s"/>
          <w:rFonts w:cs="Courier New"/>
          <w:caps/>
          <w:color w:val="161616"/>
          <w:spacing w:val="5"/>
          <w:sz w:val="24"/>
          <w:szCs w:val="24"/>
        </w:rPr>
        <w:t>,</w:t>
      </w:r>
      <w:r w:rsidRPr="00E50B8A">
        <w:rPr>
          <w:rStyle w:val="f11s"/>
          <w:rFonts w:cs="Courier New"/>
          <w:color w:val="161616"/>
          <w:spacing w:val="5"/>
          <w:sz w:val="24"/>
          <w:szCs w:val="24"/>
        </w:rPr>
        <w:t>  To consider the evaluation, dismissal or disciplining of, or to hear complaints or charges brought against, a public officer, employee, staff member or individual agent, or public school student</w:t>
      </w:r>
    </w:p>
    <w:p w:rsidR="004540A3" w:rsidRPr="00E50B8A" w:rsidRDefault="004540A3" w:rsidP="00112004">
      <w:pPr>
        <w:pStyle w:val="ListParagraph"/>
        <w:ind w:left="1530" w:hanging="270"/>
        <w:rPr>
          <w:rStyle w:val="f11s"/>
          <w:sz w:val="24"/>
          <w:szCs w:val="24"/>
        </w:rPr>
      </w:pPr>
    </w:p>
    <w:p w:rsidR="004540A3" w:rsidRPr="00E50B8A" w:rsidRDefault="004540A3" w:rsidP="00112004">
      <w:pPr>
        <w:pStyle w:val="ListParagraph"/>
        <w:numPr>
          <w:ilvl w:val="0"/>
          <w:numId w:val="4"/>
        </w:numPr>
        <w:spacing w:after="0" w:line="240" w:lineRule="auto"/>
        <w:ind w:left="1530" w:hanging="270"/>
        <w:rPr>
          <w:rStyle w:val="f11s"/>
          <w:sz w:val="24"/>
          <w:szCs w:val="24"/>
        </w:rPr>
      </w:pPr>
      <w:r w:rsidRPr="00E50B8A">
        <w:rPr>
          <w:rStyle w:val="f11s"/>
          <w:rFonts w:cs="Courier New"/>
          <w:color w:val="161616"/>
          <w:spacing w:val="5"/>
          <w:sz w:val="24"/>
          <w:szCs w:val="24"/>
        </w:rPr>
        <w:t>Section 74-206(b)</w:t>
      </w:r>
      <w:r w:rsidRPr="00E50B8A">
        <w:rPr>
          <w:rStyle w:val="f11s"/>
          <w:rFonts w:cs="Courier New"/>
          <w:caps/>
          <w:color w:val="161616"/>
          <w:spacing w:val="5"/>
          <w:sz w:val="24"/>
          <w:szCs w:val="24"/>
        </w:rPr>
        <w:t>,</w:t>
      </w:r>
      <w:r w:rsidRPr="00E50B8A">
        <w:rPr>
          <w:rStyle w:val="f11s"/>
          <w:rFonts w:cs="Courier New"/>
          <w:color w:val="161616"/>
          <w:spacing w:val="5"/>
          <w:sz w:val="24"/>
          <w:szCs w:val="24"/>
        </w:rPr>
        <w:t>  To consider the evaluation, dismissal or disciplining of, or to hear complaints or charges brought against, a public officer, employee, staff member or individual agent, or public school student</w:t>
      </w:r>
    </w:p>
    <w:p w:rsidR="004540A3" w:rsidRDefault="004540A3" w:rsidP="004540A3">
      <w:pPr>
        <w:pStyle w:val="ListParagraph"/>
        <w:spacing w:after="0" w:line="240" w:lineRule="auto"/>
        <w:ind w:left="990" w:hanging="270"/>
        <w:rPr>
          <w:b/>
          <w:sz w:val="24"/>
          <w:szCs w:val="24"/>
          <w:u w:val="single"/>
        </w:rPr>
      </w:pPr>
    </w:p>
    <w:p w:rsidR="002201E0" w:rsidRPr="002201E0" w:rsidRDefault="002201E0" w:rsidP="002201E0">
      <w:pPr>
        <w:pStyle w:val="ListParagraph"/>
        <w:spacing w:after="0" w:line="240" w:lineRule="auto"/>
        <w:ind w:left="1260"/>
        <w:rPr>
          <w:sz w:val="24"/>
          <w:szCs w:val="24"/>
        </w:rPr>
      </w:pPr>
      <w:r>
        <w:rPr>
          <w:sz w:val="24"/>
          <w:szCs w:val="24"/>
        </w:rPr>
        <w:t>Commissioner Smith seconded the motion, and it passed unanimously with Commissioners Gish, Bennett, Clemens, and Smith voting aye.</w:t>
      </w:r>
    </w:p>
    <w:p w:rsidR="002201E0" w:rsidRPr="00E50B8A" w:rsidRDefault="002201E0" w:rsidP="004540A3">
      <w:pPr>
        <w:pStyle w:val="ListParagraph"/>
        <w:spacing w:after="0" w:line="240" w:lineRule="auto"/>
        <w:ind w:left="990" w:hanging="270"/>
        <w:rPr>
          <w:b/>
          <w:sz w:val="24"/>
          <w:szCs w:val="24"/>
          <w:u w:val="single"/>
        </w:rPr>
      </w:pPr>
    </w:p>
    <w:p w:rsidR="00245ABE" w:rsidRPr="00E50B8A" w:rsidRDefault="00245ABE" w:rsidP="00112004">
      <w:pPr>
        <w:pStyle w:val="ListParagraph"/>
        <w:numPr>
          <w:ilvl w:val="0"/>
          <w:numId w:val="1"/>
        </w:numPr>
        <w:spacing w:after="0" w:line="240" w:lineRule="auto"/>
        <w:ind w:left="1260" w:hanging="540"/>
        <w:rPr>
          <w:b/>
          <w:sz w:val="24"/>
          <w:szCs w:val="24"/>
          <w:u w:val="single"/>
        </w:rPr>
      </w:pPr>
      <w:r w:rsidRPr="00E50B8A">
        <w:rPr>
          <w:b/>
          <w:sz w:val="24"/>
          <w:szCs w:val="24"/>
          <w:u w:val="single"/>
        </w:rPr>
        <w:t>RETURN TO OPEN SESSION</w:t>
      </w:r>
    </w:p>
    <w:p w:rsidR="004540A3" w:rsidRDefault="004540A3" w:rsidP="00C13A0C">
      <w:pPr>
        <w:spacing w:after="0" w:line="240" w:lineRule="auto"/>
        <w:rPr>
          <w:b/>
          <w:sz w:val="24"/>
          <w:szCs w:val="24"/>
          <w:u w:val="single"/>
        </w:rPr>
      </w:pPr>
    </w:p>
    <w:p w:rsidR="002201E0" w:rsidRDefault="002201E0" w:rsidP="002201E0">
      <w:pPr>
        <w:spacing w:after="0" w:line="240" w:lineRule="auto"/>
        <w:ind w:left="1260"/>
        <w:rPr>
          <w:sz w:val="24"/>
          <w:szCs w:val="24"/>
        </w:rPr>
      </w:pPr>
      <w:r w:rsidRPr="002201E0">
        <w:rPr>
          <w:sz w:val="24"/>
          <w:szCs w:val="24"/>
        </w:rPr>
        <w:t>The Board returned to open session at 8:15 pm.</w:t>
      </w:r>
    </w:p>
    <w:p w:rsidR="002201E0" w:rsidRDefault="002201E0" w:rsidP="002201E0">
      <w:pPr>
        <w:spacing w:after="0" w:line="240" w:lineRule="auto"/>
        <w:ind w:left="1260"/>
        <w:rPr>
          <w:sz w:val="24"/>
          <w:szCs w:val="24"/>
        </w:rPr>
      </w:pPr>
    </w:p>
    <w:p w:rsidR="002201E0" w:rsidRPr="002201E0" w:rsidRDefault="002201E0" w:rsidP="002201E0">
      <w:pPr>
        <w:spacing w:after="0" w:line="240" w:lineRule="auto"/>
        <w:ind w:left="1260"/>
        <w:rPr>
          <w:sz w:val="24"/>
          <w:szCs w:val="24"/>
        </w:rPr>
      </w:pPr>
      <w:r>
        <w:rPr>
          <w:sz w:val="24"/>
          <w:szCs w:val="24"/>
        </w:rPr>
        <w:t xml:space="preserve">Chair Pro-tem Bennet moved to reinstate former employee Denise </w:t>
      </w:r>
      <w:proofErr w:type="spellStart"/>
      <w:r>
        <w:rPr>
          <w:sz w:val="24"/>
          <w:szCs w:val="24"/>
        </w:rPr>
        <w:t>Gustin</w:t>
      </w:r>
      <w:proofErr w:type="spellEnd"/>
      <w:r>
        <w:rPr>
          <w:sz w:val="24"/>
          <w:szCs w:val="24"/>
        </w:rPr>
        <w:t>, authorize $6,529.20 in back pay, and accept her resignation.  Commissioner Clemens seconded the motion, and it passed unanimously.</w:t>
      </w:r>
    </w:p>
    <w:p w:rsidR="002201E0" w:rsidRPr="00E50B8A" w:rsidRDefault="002201E0" w:rsidP="00C13A0C">
      <w:pPr>
        <w:spacing w:after="0" w:line="240" w:lineRule="auto"/>
        <w:rPr>
          <w:b/>
          <w:sz w:val="24"/>
          <w:szCs w:val="24"/>
          <w:u w:val="single"/>
        </w:rPr>
      </w:pPr>
    </w:p>
    <w:p w:rsidR="00C13A0C" w:rsidRDefault="00C13A0C" w:rsidP="00864852">
      <w:pPr>
        <w:pStyle w:val="ListParagraph"/>
        <w:numPr>
          <w:ilvl w:val="0"/>
          <w:numId w:val="1"/>
        </w:numPr>
        <w:spacing w:after="0" w:line="240" w:lineRule="auto"/>
        <w:ind w:left="1260" w:hanging="540"/>
        <w:rPr>
          <w:b/>
          <w:sz w:val="24"/>
          <w:szCs w:val="24"/>
          <w:u w:val="single"/>
        </w:rPr>
      </w:pPr>
      <w:r w:rsidRPr="00E50B8A">
        <w:rPr>
          <w:b/>
          <w:sz w:val="24"/>
          <w:szCs w:val="24"/>
          <w:u w:val="single"/>
        </w:rPr>
        <w:t>NEW BUSINESS</w:t>
      </w:r>
    </w:p>
    <w:p w:rsidR="00FC67AB" w:rsidRDefault="00FC67AB" w:rsidP="00FC67AB">
      <w:pPr>
        <w:pStyle w:val="ListParagraph"/>
        <w:spacing w:after="0" w:line="240" w:lineRule="auto"/>
        <w:ind w:left="1260"/>
        <w:rPr>
          <w:b/>
          <w:sz w:val="24"/>
          <w:szCs w:val="24"/>
          <w:u w:val="single"/>
        </w:rPr>
      </w:pPr>
    </w:p>
    <w:p w:rsidR="00FC67AB" w:rsidRPr="00FC67AB" w:rsidRDefault="00FC67AB" w:rsidP="00FC67AB">
      <w:pPr>
        <w:pStyle w:val="ListParagraph"/>
        <w:spacing w:after="0" w:line="240" w:lineRule="auto"/>
        <w:ind w:left="1260"/>
        <w:rPr>
          <w:sz w:val="24"/>
          <w:szCs w:val="24"/>
        </w:rPr>
      </w:pPr>
      <w:r>
        <w:rPr>
          <w:sz w:val="24"/>
          <w:szCs w:val="24"/>
        </w:rPr>
        <w:t>Commissioner Smith moved to adjourn the meeting.  Commissioner Clemens seconded the motion.  After a brief discussion about the need to approve the FY 2019 budget, Commissioners Smith and Clemens withdrew their adjournment motions.</w:t>
      </w:r>
    </w:p>
    <w:p w:rsidR="00C13A0C" w:rsidRPr="00E50B8A" w:rsidRDefault="00C13A0C" w:rsidP="00C13A0C">
      <w:pPr>
        <w:pStyle w:val="ListParagraph"/>
        <w:spacing w:after="0" w:line="240" w:lineRule="auto"/>
        <w:ind w:left="1080"/>
        <w:rPr>
          <w:b/>
          <w:sz w:val="24"/>
          <w:szCs w:val="24"/>
          <w:u w:val="single"/>
        </w:rPr>
      </w:pPr>
    </w:p>
    <w:p w:rsidR="00C13A0C" w:rsidRDefault="00C13A0C" w:rsidP="00E50B8A">
      <w:pPr>
        <w:pStyle w:val="ListParagraph"/>
        <w:numPr>
          <w:ilvl w:val="0"/>
          <w:numId w:val="8"/>
        </w:numPr>
        <w:spacing w:after="0" w:line="240" w:lineRule="auto"/>
        <w:ind w:left="1530" w:hanging="270"/>
        <w:rPr>
          <w:rFonts w:cstheme="minorHAnsi"/>
          <w:sz w:val="24"/>
          <w:szCs w:val="24"/>
        </w:rPr>
      </w:pPr>
      <w:r w:rsidRPr="00E50B8A">
        <w:rPr>
          <w:rFonts w:cstheme="minorHAnsi"/>
          <w:sz w:val="24"/>
          <w:szCs w:val="24"/>
        </w:rPr>
        <w:t>ACTION ITEM:  Approval of FY 2019 Budget</w:t>
      </w:r>
    </w:p>
    <w:p w:rsidR="00FC67AB" w:rsidRDefault="00FC67AB" w:rsidP="00FC67AB">
      <w:pPr>
        <w:spacing w:after="0" w:line="240" w:lineRule="auto"/>
        <w:ind w:left="1260"/>
        <w:rPr>
          <w:rFonts w:cstheme="minorHAnsi"/>
          <w:sz w:val="24"/>
          <w:szCs w:val="24"/>
        </w:rPr>
      </w:pPr>
    </w:p>
    <w:p w:rsidR="00FC67AB" w:rsidRPr="00FC67AB" w:rsidRDefault="000C007B" w:rsidP="00FC67AB">
      <w:pPr>
        <w:spacing w:after="0" w:line="240" w:lineRule="auto"/>
        <w:ind w:left="1260"/>
        <w:rPr>
          <w:rFonts w:cstheme="minorHAnsi"/>
          <w:sz w:val="24"/>
          <w:szCs w:val="24"/>
        </w:rPr>
      </w:pPr>
      <w:r>
        <w:rPr>
          <w:rFonts w:cstheme="minorHAnsi"/>
          <w:sz w:val="24"/>
          <w:szCs w:val="24"/>
        </w:rPr>
        <w:t xml:space="preserve">Commissioner Smith moved to approve the budget.  Commissioner Clemens seconded the motion after which Commissioner Gish stated he had not seen the budget.  He then stated that during the August 2, 2018 meeting the Board agreed to </w:t>
      </w:r>
      <w:proofErr w:type="gramStart"/>
      <w:r>
        <w:rPr>
          <w:rFonts w:cstheme="minorHAnsi"/>
          <w:sz w:val="24"/>
          <w:szCs w:val="24"/>
        </w:rPr>
        <w:t>needing</w:t>
      </w:r>
      <w:proofErr w:type="gramEnd"/>
      <w:r>
        <w:rPr>
          <w:rFonts w:cstheme="minorHAnsi"/>
          <w:sz w:val="24"/>
          <w:szCs w:val="24"/>
        </w:rPr>
        <w:t xml:space="preserve"> the Budget spread out by month.  Commissioner Bennett reminded Commissioner Gish he had not been present at that meeting.  Commissioner Clemens reminded Commissioner Gish that the current accounting software could not produce such a document.  Chair Pro-tem Bennett called for the question.  The motion passed with Commissioners Bennett, Smith, and Clemens voting aye; Commissioner Gish voted nay.</w:t>
      </w:r>
    </w:p>
    <w:p w:rsidR="00C13A0C" w:rsidRPr="00E50B8A" w:rsidRDefault="00C13A0C" w:rsidP="00C13A0C">
      <w:pPr>
        <w:spacing w:after="0" w:line="240" w:lineRule="auto"/>
        <w:ind w:left="720"/>
        <w:rPr>
          <w:rFonts w:cstheme="minorHAnsi"/>
          <w:sz w:val="24"/>
          <w:szCs w:val="24"/>
        </w:rPr>
      </w:pPr>
    </w:p>
    <w:p w:rsidR="00C13A0C" w:rsidRPr="00E50B8A" w:rsidRDefault="00C13A0C" w:rsidP="00A22B38">
      <w:pPr>
        <w:pStyle w:val="ListParagraph"/>
        <w:numPr>
          <w:ilvl w:val="0"/>
          <w:numId w:val="18"/>
        </w:numPr>
        <w:spacing w:after="0" w:line="240" w:lineRule="auto"/>
        <w:ind w:left="1260" w:hanging="540"/>
        <w:rPr>
          <w:b/>
          <w:sz w:val="24"/>
          <w:szCs w:val="24"/>
        </w:rPr>
      </w:pPr>
      <w:r w:rsidRPr="00E50B8A">
        <w:rPr>
          <w:b/>
          <w:sz w:val="24"/>
          <w:szCs w:val="24"/>
          <w:u w:val="single"/>
        </w:rPr>
        <w:t>ADJOURNMENT</w:t>
      </w:r>
    </w:p>
    <w:p w:rsidR="00295A0B" w:rsidRDefault="00295A0B">
      <w:pPr>
        <w:rPr>
          <w:sz w:val="24"/>
          <w:szCs w:val="24"/>
        </w:rPr>
      </w:pPr>
    </w:p>
    <w:p w:rsidR="000C007B" w:rsidRDefault="000C007B" w:rsidP="005B6052">
      <w:pPr>
        <w:ind w:left="1260"/>
        <w:rPr>
          <w:sz w:val="24"/>
          <w:szCs w:val="24"/>
        </w:rPr>
      </w:pPr>
      <w:r>
        <w:rPr>
          <w:sz w:val="24"/>
          <w:szCs w:val="24"/>
        </w:rPr>
        <w:lastRenderedPageBreak/>
        <w:t xml:space="preserve">Commissioner Smith moved to adjourn the meeting.  Commissioner Clemens seconded the motion, and it passed with Commissioners </w:t>
      </w:r>
      <w:r w:rsidR="005B6052">
        <w:rPr>
          <w:sz w:val="24"/>
          <w:szCs w:val="24"/>
        </w:rPr>
        <w:t>Bennett, Smith, and Clemens voting aye; Commissioner Gish abstained.</w:t>
      </w:r>
    </w:p>
    <w:p w:rsidR="005B6052" w:rsidRDefault="005B6052">
      <w:pPr>
        <w:rPr>
          <w:sz w:val="24"/>
          <w:szCs w:val="24"/>
        </w:rPr>
      </w:pPr>
    </w:p>
    <w:p w:rsidR="006B06AE" w:rsidRPr="00E50B8A" w:rsidRDefault="006B06AE">
      <w:pPr>
        <w:rPr>
          <w:sz w:val="24"/>
          <w:szCs w:val="24"/>
        </w:rPr>
      </w:pPr>
    </w:p>
    <w:sectPr w:rsidR="006B06AE" w:rsidRPr="00E50B8A" w:rsidSect="005B605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78" w:rsidRDefault="00DB5F78" w:rsidP="00097339">
      <w:pPr>
        <w:spacing w:after="0" w:line="240" w:lineRule="auto"/>
      </w:pPr>
      <w:r>
        <w:separator/>
      </w:r>
    </w:p>
  </w:endnote>
  <w:endnote w:type="continuationSeparator" w:id="0">
    <w:p w:rsidR="00DB5F78" w:rsidRDefault="00DB5F78" w:rsidP="0009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52" w:rsidRDefault="005B6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52" w:rsidRDefault="005B6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52" w:rsidRDefault="005B6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78" w:rsidRDefault="00DB5F78" w:rsidP="00097339">
      <w:pPr>
        <w:spacing w:after="0" w:line="240" w:lineRule="auto"/>
      </w:pPr>
      <w:r>
        <w:separator/>
      </w:r>
    </w:p>
  </w:footnote>
  <w:footnote w:type="continuationSeparator" w:id="0">
    <w:p w:rsidR="00DB5F78" w:rsidRDefault="00DB5F78" w:rsidP="0009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52" w:rsidRDefault="005B6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030374"/>
      <w:docPartObj>
        <w:docPartGallery w:val="Watermarks"/>
        <w:docPartUnique/>
      </w:docPartObj>
    </w:sdtPr>
    <w:sdtContent>
      <w:p w:rsidR="005B6052" w:rsidRDefault="005B605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52" w:rsidRDefault="005B6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F33"/>
    <w:multiLevelType w:val="hybridMultilevel"/>
    <w:tmpl w:val="F32EC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0684C"/>
    <w:multiLevelType w:val="hybridMultilevel"/>
    <w:tmpl w:val="1E286612"/>
    <w:lvl w:ilvl="0" w:tplc="6C6A8A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8D6AC5"/>
    <w:multiLevelType w:val="hybridMultilevel"/>
    <w:tmpl w:val="FBD4B522"/>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F4E5D"/>
    <w:multiLevelType w:val="hybridMultilevel"/>
    <w:tmpl w:val="5A9C6DE4"/>
    <w:lvl w:ilvl="0" w:tplc="0D40C05E">
      <w:start w:val="2"/>
      <w:numFmt w:val="bullet"/>
      <w:lvlText w:val=""/>
      <w:lvlJc w:val="left"/>
      <w:pPr>
        <w:ind w:left="3240" w:hanging="360"/>
      </w:pPr>
      <w:rPr>
        <w:rFonts w:ascii="Symbol" w:eastAsiaTheme="minorHAnsi" w:hAnsi="Symbol"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C205DA3"/>
    <w:multiLevelType w:val="hybridMultilevel"/>
    <w:tmpl w:val="60E0F770"/>
    <w:lvl w:ilvl="0" w:tplc="AEFEE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3C4755"/>
    <w:multiLevelType w:val="hybridMultilevel"/>
    <w:tmpl w:val="72280252"/>
    <w:lvl w:ilvl="0" w:tplc="7FB0E67C">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BF6750"/>
    <w:multiLevelType w:val="hybridMultilevel"/>
    <w:tmpl w:val="E0DE3A86"/>
    <w:lvl w:ilvl="0" w:tplc="7F8A37F0">
      <w:start w:val="1"/>
      <w:numFmt w:val="upp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347F9D"/>
    <w:multiLevelType w:val="hybridMultilevel"/>
    <w:tmpl w:val="2A6A800C"/>
    <w:lvl w:ilvl="0" w:tplc="B56A243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62086"/>
    <w:multiLevelType w:val="hybridMultilevel"/>
    <w:tmpl w:val="22268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E2DB5"/>
    <w:multiLevelType w:val="hybridMultilevel"/>
    <w:tmpl w:val="36744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B49A4"/>
    <w:multiLevelType w:val="hybridMultilevel"/>
    <w:tmpl w:val="60E0F770"/>
    <w:lvl w:ilvl="0" w:tplc="AEFEE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9440F2"/>
    <w:multiLevelType w:val="hybridMultilevel"/>
    <w:tmpl w:val="68D66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1372D"/>
    <w:multiLevelType w:val="hybridMultilevel"/>
    <w:tmpl w:val="60E0F770"/>
    <w:lvl w:ilvl="0" w:tplc="AEFEE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F92C07"/>
    <w:multiLevelType w:val="hybridMultilevel"/>
    <w:tmpl w:val="2B06F61A"/>
    <w:lvl w:ilvl="0" w:tplc="E8AA7EF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5D873B6D"/>
    <w:multiLevelType w:val="hybridMultilevel"/>
    <w:tmpl w:val="958E0176"/>
    <w:lvl w:ilvl="0" w:tplc="B2087EEE">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5616CD"/>
    <w:multiLevelType w:val="hybridMultilevel"/>
    <w:tmpl w:val="F27C1822"/>
    <w:lvl w:ilvl="0" w:tplc="30C43372">
      <w:start w:val="1"/>
      <w:numFmt w:val="upp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594B31"/>
    <w:multiLevelType w:val="hybridMultilevel"/>
    <w:tmpl w:val="97809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7459F"/>
    <w:multiLevelType w:val="hybridMultilevel"/>
    <w:tmpl w:val="1E7CED12"/>
    <w:lvl w:ilvl="0" w:tplc="85382E92">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
  </w:num>
  <w:num w:numId="3">
    <w:abstractNumId w:val="5"/>
  </w:num>
  <w:num w:numId="4">
    <w:abstractNumId w:val="6"/>
  </w:num>
  <w:num w:numId="5">
    <w:abstractNumId w:val="16"/>
  </w:num>
  <w:num w:numId="6">
    <w:abstractNumId w:val="15"/>
  </w:num>
  <w:num w:numId="7">
    <w:abstractNumId w:val="7"/>
  </w:num>
  <w:num w:numId="8">
    <w:abstractNumId w:val="1"/>
  </w:num>
  <w:num w:numId="9">
    <w:abstractNumId w:val="10"/>
  </w:num>
  <w:num w:numId="10">
    <w:abstractNumId w:val="9"/>
  </w:num>
  <w:num w:numId="11">
    <w:abstractNumId w:val="11"/>
  </w:num>
  <w:num w:numId="12">
    <w:abstractNumId w:val="8"/>
  </w:num>
  <w:num w:numId="13">
    <w:abstractNumId w:val="13"/>
  </w:num>
  <w:num w:numId="14">
    <w:abstractNumId w:val="0"/>
  </w:num>
  <w:num w:numId="15">
    <w:abstractNumId w:val="4"/>
  </w:num>
  <w:num w:numId="16">
    <w:abstractNumId w:val="12"/>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0C"/>
    <w:rsid w:val="00097339"/>
    <w:rsid w:val="000C007B"/>
    <w:rsid w:val="000F45B7"/>
    <w:rsid w:val="00112004"/>
    <w:rsid w:val="0021314C"/>
    <w:rsid w:val="002201E0"/>
    <w:rsid w:val="00245ABE"/>
    <w:rsid w:val="00295A0B"/>
    <w:rsid w:val="002F553B"/>
    <w:rsid w:val="00344B11"/>
    <w:rsid w:val="00411E2A"/>
    <w:rsid w:val="00436A26"/>
    <w:rsid w:val="004540A3"/>
    <w:rsid w:val="004C3F99"/>
    <w:rsid w:val="00551417"/>
    <w:rsid w:val="005B6052"/>
    <w:rsid w:val="005E0DD6"/>
    <w:rsid w:val="005F6AFD"/>
    <w:rsid w:val="00613A3F"/>
    <w:rsid w:val="006B06AE"/>
    <w:rsid w:val="0073503B"/>
    <w:rsid w:val="00783500"/>
    <w:rsid w:val="00846AB9"/>
    <w:rsid w:val="00864852"/>
    <w:rsid w:val="008D461D"/>
    <w:rsid w:val="00960E3F"/>
    <w:rsid w:val="009B6229"/>
    <w:rsid w:val="00A22B38"/>
    <w:rsid w:val="00BC68E7"/>
    <w:rsid w:val="00C13A0C"/>
    <w:rsid w:val="00D95AEF"/>
    <w:rsid w:val="00DB5F78"/>
    <w:rsid w:val="00E50B8A"/>
    <w:rsid w:val="00EA7212"/>
    <w:rsid w:val="00EB6EB3"/>
    <w:rsid w:val="00EC375F"/>
    <w:rsid w:val="00F944E4"/>
    <w:rsid w:val="00FB1537"/>
    <w:rsid w:val="00FC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0C"/>
    <w:pPr>
      <w:ind w:left="720"/>
      <w:contextualSpacing/>
    </w:pPr>
  </w:style>
  <w:style w:type="character" w:customStyle="1" w:styleId="f11s">
    <w:name w:val="f11s"/>
    <w:basedOn w:val="DefaultParagraphFont"/>
    <w:rsid w:val="00C13A0C"/>
  </w:style>
  <w:style w:type="character" w:styleId="Hyperlink">
    <w:name w:val="Hyperlink"/>
    <w:basedOn w:val="DefaultParagraphFont"/>
    <w:uiPriority w:val="99"/>
    <w:unhideWhenUsed/>
    <w:rsid w:val="00C13A0C"/>
    <w:rPr>
      <w:color w:val="0000FF" w:themeColor="hyperlink"/>
      <w:u w:val="single"/>
    </w:rPr>
  </w:style>
  <w:style w:type="paragraph" w:styleId="Header">
    <w:name w:val="header"/>
    <w:basedOn w:val="Normal"/>
    <w:link w:val="HeaderChar"/>
    <w:uiPriority w:val="99"/>
    <w:unhideWhenUsed/>
    <w:rsid w:val="0009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39"/>
  </w:style>
  <w:style w:type="paragraph" w:styleId="Footer">
    <w:name w:val="footer"/>
    <w:basedOn w:val="Normal"/>
    <w:link w:val="FooterChar"/>
    <w:uiPriority w:val="99"/>
    <w:unhideWhenUsed/>
    <w:rsid w:val="0009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39"/>
  </w:style>
  <w:style w:type="paragraph" w:styleId="BalloonText">
    <w:name w:val="Balloon Text"/>
    <w:basedOn w:val="Normal"/>
    <w:link w:val="BalloonTextChar"/>
    <w:uiPriority w:val="99"/>
    <w:semiHidden/>
    <w:unhideWhenUsed/>
    <w:rsid w:val="00BC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0C"/>
    <w:pPr>
      <w:ind w:left="720"/>
      <w:contextualSpacing/>
    </w:pPr>
  </w:style>
  <w:style w:type="character" w:customStyle="1" w:styleId="f11s">
    <w:name w:val="f11s"/>
    <w:basedOn w:val="DefaultParagraphFont"/>
    <w:rsid w:val="00C13A0C"/>
  </w:style>
  <w:style w:type="character" w:styleId="Hyperlink">
    <w:name w:val="Hyperlink"/>
    <w:basedOn w:val="DefaultParagraphFont"/>
    <w:uiPriority w:val="99"/>
    <w:unhideWhenUsed/>
    <w:rsid w:val="00C13A0C"/>
    <w:rPr>
      <w:color w:val="0000FF" w:themeColor="hyperlink"/>
      <w:u w:val="single"/>
    </w:rPr>
  </w:style>
  <w:style w:type="paragraph" w:styleId="Header">
    <w:name w:val="header"/>
    <w:basedOn w:val="Normal"/>
    <w:link w:val="HeaderChar"/>
    <w:uiPriority w:val="99"/>
    <w:unhideWhenUsed/>
    <w:rsid w:val="00097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39"/>
  </w:style>
  <w:style w:type="paragraph" w:styleId="Footer">
    <w:name w:val="footer"/>
    <w:basedOn w:val="Normal"/>
    <w:link w:val="FooterChar"/>
    <w:uiPriority w:val="99"/>
    <w:unhideWhenUsed/>
    <w:rsid w:val="00097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39"/>
  </w:style>
  <w:style w:type="paragraph" w:styleId="BalloonText">
    <w:name w:val="Balloon Text"/>
    <w:basedOn w:val="Normal"/>
    <w:link w:val="BalloonTextChar"/>
    <w:uiPriority w:val="99"/>
    <w:semiHidden/>
    <w:unhideWhenUsed/>
    <w:rsid w:val="00BC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phanie@golws.com" TargetMode="External"/><Relationship Id="rId4" Type="http://schemas.openxmlformats.org/officeDocument/2006/relationships/settings" Target="settings.xml"/><Relationship Id="rId9" Type="http://schemas.openxmlformats.org/officeDocument/2006/relationships/hyperlink" Target="http://www.golw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cp:lastPrinted>2018-08-26T18:53:00Z</cp:lastPrinted>
  <dcterms:created xsi:type="dcterms:W3CDTF">2018-08-27T16:54:00Z</dcterms:created>
  <dcterms:modified xsi:type="dcterms:W3CDTF">2018-08-27T19:02:00Z</dcterms:modified>
</cp:coreProperties>
</file>